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0DE" w:rsidRDefault="004920DE" w:rsidP="00584C75">
      <w:pPr>
        <w:jc w:val="center"/>
        <w:rPr>
          <w:b/>
          <w:bCs/>
          <w:lang w:val="de-DE"/>
        </w:rPr>
      </w:pPr>
      <w:r w:rsidRPr="002907B2">
        <w:rPr>
          <w:b/>
          <w:bCs/>
          <w:lang w:val="de-DE"/>
        </w:rPr>
        <w:t xml:space="preserve">T.C.  </w:t>
      </w:r>
      <w:r w:rsidR="00584C75" w:rsidRPr="002907B2">
        <w:rPr>
          <w:b/>
          <w:bCs/>
          <w:lang w:val="de-DE"/>
        </w:rPr>
        <w:t>ZÜRİH BAŞKONSOLOSLUĞU</w:t>
      </w:r>
    </w:p>
    <w:p w:rsidR="00270389" w:rsidRDefault="00270389" w:rsidP="00584C75">
      <w:pPr>
        <w:jc w:val="center"/>
        <w:rPr>
          <w:b/>
          <w:bCs/>
          <w:lang w:val="de-DE"/>
        </w:rPr>
      </w:pPr>
    </w:p>
    <w:p w:rsidR="00270389" w:rsidRDefault="00270389" w:rsidP="00270389">
      <w:pPr>
        <w:rPr>
          <w:b/>
          <w:bCs/>
          <w:lang w:val="de-DE"/>
        </w:rPr>
      </w:pPr>
      <w:r>
        <w:rPr>
          <w:b/>
          <w:bCs/>
          <w:noProof/>
        </w:rPr>
        <w:drawing>
          <wp:inline distT="0" distB="0" distL="0" distR="0" wp14:anchorId="4811EB85">
            <wp:extent cx="597535"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707390"/>
                    </a:xfrm>
                    <a:prstGeom prst="rect">
                      <a:avLst/>
                    </a:prstGeom>
                    <a:noFill/>
                  </pic:spPr>
                </pic:pic>
              </a:graphicData>
            </a:graphic>
          </wp:inline>
        </w:drawing>
      </w:r>
    </w:p>
    <w:p w:rsidR="00B12278" w:rsidRPr="002907B2" w:rsidRDefault="00B12278" w:rsidP="00584C75">
      <w:pPr>
        <w:jc w:val="center"/>
        <w:rPr>
          <w:b/>
          <w:bCs/>
          <w:lang w:val="de-DE"/>
        </w:rPr>
      </w:pPr>
    </w:p>
    <w:p w:rsidR="00CE5C75" w:rsidRPr="00972855" w:rsidRDefault="002907B2" w:rsidP="00B12278">
      <w:pPr>
        <w:spacing w:line="276" w:lineRule="auto"/>
        <w:jc w:val="center"/>
        <w:rPr>
          <w:b/>
          <w:sz w:val="20"/>
          <w:szCs w:val="20"/>
        </w:rPr>
      </w:pPr>
      <w:bookmarkStart w:id="0" w:name="_GoBack"/>
      <w:r w:rsidRPr="00972855">
        <w:rPr>
          <w:b/>
          <w:sz w:val="20"/>
          <w:szCs w:val="20"/>
        </w:rPr>
        <w:t>BEDELLİ ASKERLİK VE</w:t>
      </w:r>
      <w:r w:rsidR="00CE5C75" w:rsidRPr="00972855">
        <w:rPr>
          <w:b/>
          <w:sz w:val="20"/>
          <w:szCs w:val="20"/>
        </w:rPr>
        <w:t xml:space="preserve"> DÖVİZLE ASKERLİK</w:t>
      </w:r>
    </w:p>
    <w:p w:rsidR="002907B2" w:rsidRPr="00972855" w:rsidRDefault="002907B2" w:rsidP="00B12278">
      <w:pPr>
        <w:spacing w:line="276" w:lineRule="auto"/>
        <w:jc w:val="center"/>
        <w:rPr>
          <w:b/>
          <w:sz w:val="20"/>
          <w:szCs w:val="20"/>
        </w:rPr>
      </w:pPr>
      <w:r w:rsidRPr="00972855">
        <w:rPr>
          <w:b/>
          <w:sz w:val="20"/>
          <w:szCs w:val="20"/>
        </w:rPr>
        <w:t>İŞLEMLERİ</w:t>
      </w:r>
      <w:r w:rsidR="00CE5C75" w:rsidRPr="00972855">
        <w:rPr>
          <w:b/>
          <w:sz w:val="20"/>
          <w:szCs w:val="20"/>
        </w:rPr>
        <w:t>NDEKİ FARKLILIKLARA İLİŞKİN</w:t>
      </w:r>
      <w:r w:rsidRPr="00972855">
        <w:rPr>
          <w:b/>
          <w:sz w:val="20"/>
          <w:szCs w:val="20"/>
        </w:rPr>
        <w:t xml:space="preserve"> ÖNEMLİ DUYURU</w:t>
      </w:r>
    </w:p>
    <w:bookmarkEnd w:id="0"/>
    <w:p w:rsidR="002907B2" w:rsidRPr="00972855" w:rsidRDefault="002907B2" w:rsidP="00B12278">
      <w:pPr>
        <w:spacing w:line="276" w:lineRule="auto"/>
        <w:jc w:val="center"/>
        <w:rPr>
          <w:sz w:val="20"/>
          <w:szCs w:val="20"/>
        </w:rPr>
      </w:pPr>
    </w:p>
    <w:p w:rsidR="002907B2" w:rsidRPr="00972855" w:rsidRDefault="002907B2" w:rsidP="002907B2">
      <w:pPr>
        <w:spacing w:line="276" w:lineRule="auto"/>
        <w:jc w:val="both"/>
        <w:rPr>
          <w:b/>
          <w:sz w:val="20"/>
          <w:szCs w:val="20"/>
          <w:u w:val="single"/>
        </w:rPr>
      </w:pPr>
      <w:r w:rsidRPr="00972855">
        <w:rPr>
          <w:b/>
          <w:sz w:val="20"/>
          <w:szCs w:val="20"/>
          <w:u w:val="single"/>
        </w:rPr>
        <w:t>BEDELLİ ASKERLİK</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sz w:val="20"/>
          <w:szCs w:val="20"/>
        </w:rPr>
      </w:pPr>
      <w:r w:rsidRPr="00972855">
        <w:rPr>
          <w:sz w:val="20"/>
          <w:szCs w:val="20"/>
        </w:rPr>
        <w:t>Bedelli askerlik, 1 Ocak 1994 (</w:t>
      </w:r>
      <w:proofErr w:type="gramStart"/>
      <w:r w:rsidRPr="00972855">
        <w:rPr>
          <w:sz w:val="20"/>
          <w:szCs w:val="20"/>
        </w:rPr>
        <w:t>dahil</w:t>
      </w:r>
      <w:proofErr w:type="gramEnd"/>
      <w:r w:rsidRPr="00972855">
        <w:rPr>
          <w:sz w:val="20"/>
          <w:szCs w:val="20"/>
        </w:rPr>
        <w:t>) tarihinden önce doğan yükümlülerden istekli olanların yararlanabileceği geçici bir uygulamadır. Uygulama, 3 Kasım 2018 (</w:t>
      </w:r>
      <w:proofErr w:type="gramStart"/>
      <w:r w:rsidRPr="00972855">
        <w:rPr>
          <w:sz w:val="20"/>
          <w:szCs w:val="20"/>
        </w:rPr>
        <w:t>dahil</w:t>
      </w:r>
      <w:proofErr w:type="gramEnd"/>
      <w:r w:rsidRPr="00972855">
        <w:rPr>
          <w:sz w:val="20"/>
          <w:szCs w:val="20"/>
        </w:rPr>
        <w:t>) tarihinde sona erecektir. 15.000 TL tutarında bir ödeme ve 21 günlük temel askerlik eğitimi şartı bulunmaktadır.</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sz w:val="20"/>
          <w:szCs w:val="20"/>
        </w:rPr>
      </w:pPr>
      <w:r w:rsidRPr="00972855">
        <w:rPr>
          <w:sz w:val="20"/>
          <w:szCs w:val="20"/>
        </w:rPr>
        <w:t>Bedelli askerlik hizmetinden yararlanmak isteyen yükümlülerin, ilk başvurularını doğrudan e-Devlet üzerinden (www.turkiye.gov.tr) yapmaları gerekmektedir (e-Devlet şifresi, Başkonsolosluğumuza bizzat başvurmak suretiyle de alınabilmektedir.).</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sz w:val="20"/>
          <w:szCs w:val="20"/>
        </w:rPr>
      </w:pPr>
      <w:r w:rsidRPr="00972855">
        <w:rPr>
          <w:sz w:val="20"/>
          <w:szCs w:val="20"/>
        </w:rPr>
        <w:t>Yükümlüler, kendi şifreleriyle e-Devlet üzerindeki “ASAL Bedelli Askerlik Başvurusu” bağlantısından öncelikle hak sahibi olup olmadıklarını kontrol edeceklerdir.</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sz w:val="20"/>
          <w:szCs w:val="20"/>
        </w:rPr>
      </w:pPr>
      <w:r w:rsidRPr="00972855">
        <w:rPr>
          <w:sz w:val="20"/>
          <w:szCs w:val="20"/>
        </w:rPr>
        <w:t xml:space="preserve">Hak sahibi olduğunu e-Devlet üzerinden öğrenen yükümlüler, işlemlerini ilk aşamada yine e-Devlet üzerinden yürüteceklerdir. Bu çerçevede, EK-B Lahika-2 adlı </w:t>
      </w:r>
      <w:proofErr w:type="spellStart"/>
      <w:r w:rsidRPr="00972855">
        <w:rPr>
          <w:sz w:val="20"/>
          <w:szCs w:val="20"/>
        </w:rPr>
        <w:t>barkodlu</w:t>
      </w:r>
      <w:proofErr w:type="spellEnd"/>
      <w:r w:rsidRPr="00972855">
        <w:rPr>
          <w:sz w:val="20"/>
          <w:szCs w:val="20"/>
        </w:rPr>
        <w:t xml:space="preserve"> belgeyle birlikte, belirtilen banka hesaplarına 15.000 (</w:t>
      </w:r>
      <w:proofErr w:type="spellStart"/>
      <w:r w:rsidRPr="00972855">
        <w:rPr>
          <w:sz w:val="20"/>
          <w:szCs w:val="20"/>
        </w:rPr>
        <w:t>onbeşbin</w:t>
      </w:r>
      <w:proofErr w:type="spellEnd"/>
      <w:r w:rsidRPr="00972855">
        <w:rPr>
          <w:sz w:val="20"/>
          <w:szCs w:val="20"/>
        </w:rPr>
        <w:t>) TL bedeli eksiksiz olarak ödedikten sonra, e-Devlet üzerinden almış oldukları “Bedelli Askerlik Ödeme Belgesi” ve üç (3) adet banka dekontunun aslını en geç 3 Kasım 2018 (</w:t>
      </w:r>
      <w:proofErr w:type="gramStart"/>
      <w:r w:rsidRPr="00972855">
        <w:rPr>
          <w:sz w:val="20"/>
          <w:szCs w:val="20"/>
        </w:rPr>
        <w:t>dahil</w:t>
      </w:r>
      <w:proofErr w:type="gramEnd"/>
      <w:r w:rsidRPr="00972855">
        <w:rPr>
          <w:sz w:val="20"/>
          <w:szCs w:val="20"/>
        </w:rPr>
        <w:t>) tarihine kadar Başkonsolosluğumuza teslim edeceklerdir.</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sz w:val="20"/>
          <w:szCs w:val="20"/>
        </w:rPr>
      </w:pPr>
      <w:r w:rsidRPr="00972855">
        <w:rPr>
          <w:sz w:val="20"/>
          <w:szCs w:val="20"/>
        </w:rPr>
        <w:t>Daha önce askere sevk evrakını almış ancak sevk edildiği birliğe katılmamış olanlar, “Askerliğe Elverişli Değildir”, “Ertesi Yıla Bırakma” raporu alanlar</w:t>
      </w:r>
      <w:r w:rsidR="00CE5C75" w:rsidRPr="00972855">
        <w:rPr>
          <w:sz w:val="20"/>
          <w:szCs w:val="20"/>
        </w:rPr>
        <w:t xml:space="preserve"> ve</w:t>
      </w:r>
      <w:r w:rsidRPr="00972855">
        <w:rPr>
          <w:sz w:val="20"/>
          <w:szCs w:val="20"/>
        </w:rPr>
        <w:t xml:space="preserve"> “Bakaya” durumunda olanlar ile daha önce askerlik hizmetine başlamış olanlar e-Devlet üzerinden başvuru yapamayacaklardır. Bu kapsamda, e-Devlet üzerinden başvuru yapamayan yükümlülerin Başkonsolosluğumuza başvurmaları halinde hak sahibi olup olmadıklarının tespiti amacıyla belgeleri nüfusa kayıtlı oldukları askerlik şubesi başkanlığına gönderilecektir.</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b/>
          <w:sz w:val="20"/>
          <w:szCs w:val="20"/>
          <w:u w:val="single"/>
        </w:rPr>
      </w:pPr>
      <w:r w:rsidRPr="00972855">
        <w:rPr>
          <w:b/>
          <w:sz w:val="20"/>
          <w:szCs w:val="20"/>
          <w:u w:val="single"/>
        </w:rPr>
        <w:t>DÖVİZLE ASKERLİK</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sz w:val="20"/>
          <w:szCs w:val="20"/>
        </w:rPr>
      </w:pPr>
      <w:r w:rsidRPr="00972855">
        <w:rPr>
          <w:sz w:val="20"/>
          <w:szCs w:val="20"/>
        </w:rPr>
        <w:t xml:space="preserve">Dövizle askerlik Türkiye’de geçirilen süreler hariç, toplam en az üç yıl süreyle fiilen yabancı ülkelerde çalışan vatandaşlarımızı kapsamaktadır. 2.000 Avro karşılığı İsviçre Frangı tutarında bir ödeme ve Milli Savunma Bakanlığınca verilecek uzaktan eğitimi alma şartı bulunmakta olup, fiilen temel askerlik yapılmamaktadır. Ayrıca, 38 yaş sınırı kaldırılmıştır. </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b/>
          <w:sz w:val="20"/>
          <w:szCs w:val="20"/>
        </w:rPr>
      </w:pPr>
      <w:r w:rsidRPr="00972855">
        <w:rPr>
          <w:b/>
          <w:sz w:val="20"/>
          <w:szCs w:val="20"/>
        </w:rPr>
        <w:t xml:space="preserve">Uzaktan eğitim ve ödemenin Büyükelçilik ve Başkonsolosluklarca tahsiline ilişkin düzenlemelerin yapılabilmesini </w:t>
      </w:r>
      <w:proofErr w:type="spellStart"/>
      <w:r w:rsidRPr="00972855">
        <w:rPr>
          <w:b/>
          <w:sz w:val="20"/>
          <w:szCs w:val="20"/>
        </w:rPr>
        <w:t>teminen</w:t>
      </w:r>
      <w:proofErr w:type="spellEnd"/>
      <w:r w:rsidRPr="00972855">
        <w:rPr>
          <w:b/>
          <w:sz w:val="20"/>
          <w:szCs w:val="20"/>
        </w:rPr>
        <w:t xml:space="preserve"> 3 Ağustos 2018 tarihinden itibaren durdurulmuş bulunan dövizle askerlik başvurularının kabulüne, bu çalışmaların Ankara’da tamamlanmasından sonra yeniden başlanacaktır.</w:t>
      </w:r>
    </w:p>
    <w:p w:rsidR="002907B2" w:rsidRPr="00972855" w:rsidRDefault="002907B2" w:rsidP="002907B2">
      <w:pPr>
        <w:spacing w:line="276" w:lineRule="auto"/>
        <w:jc w:val="both"/>
        <w:rPr>
          <w:sz w:val="20"/>
          <w:szCs w:val="20"/>
        </w:rPr>
      </w:pPr>
    </w:p>
    <w:p w:rsidR="002907B2" w:rsidRPr="00972855" w:rsidRDefault="002907B2" w:rsidP="002907B2">
      <w:pPr>
        <w:spacing w:line="276" w:lineRule="auto"/>
        <w:jc w:val="both"/>
        <w:rPr>
          <w:sz w:val="20"/>
          <w:szCs w:val="20"/>
        </w:rPr>
      </w:pPr>
      <w:r w:rsidRPr="00972855">
        <w:rPr>
          <w:sz w:val="20"/>
          <w:szCs w:val="20"/>
        </w:rPr>
        <w:t>Saygıyla duyurulur.</w:t>
      </w:r>
    </w:p>
    <w:sectPr w:rsidR="002907B2" w:rsidRPr="00972855" w:rsidSect="00270389">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A50" w:rsidRDefault="00666A50" w:rsidP="002F27E2">
      <w:r>
        <w:separator/>
      </w:r>
    </w:p>
  </w:endnote>
  <w:endnote w:type="continuationSeparator" w:id="0">
    <w:p w:rsidR="00666A50" w:rsidRDefault="00666A50" w:rsidP="002F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E2" w:rsidRPr="002907B2" w:rsidRDefault="00D068F0" w:rsidP="002907B2">
    <w:pPr>
      <w:pStyle w:val="Footer"/>
    </w:pPr>
    <w:r w:rsidRPr="002907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A50" w:rsidRDefault="00666A50" w:rsidP="002F27E2">
      <w:r>
        <w:separator/>
      </w:r>
    </w:p>
  </w:footnote>
  <w:footnote w:type="continuationSeparator" w:id="0">
    <w:p w:rsidR="00666A50" w:rsidRDefault="00666A50" w:rsidP="002F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67727"/>
    <w:multiLevelType w:val="hybridMultilevel"/>
    <w:tmpl w:val="D578F42E"/>
    <w:lvl w:ilvl="0" w:tplc="492EF74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AAB45DF"/>
    <w:multiLevelType w:val="hybridMultilevel"/>
    <w:tmpl w:val="73BA21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E2"/>
    <w:rsid w:val="00011498"/>
    <w:rsid w:val="00012DCE"/>
    <w:rsid w:val="000A335A"/>
    <w:rsid w:val="000B52A9"/>
    <w:rsid w:val="000E2DD5"/>
    <w:rsid w:val="00133B5C"/>
    <w:rsid w:val="00147440"/>
    <w:rsid w:val="00167E01"/>
    <w:rsid w:val="001B2275"/>
    <w:rsid w:val="001B61EA"/>
    <w:rsid w:val="001D5607"/>
    <w:rsid w:val="001E0B7B"/>
    <w:rsid w:val="001E46BE"/>
    <w:rsid w:val="00270389"/>
    <w:rsid w:val="002907B2"/>
    <w:rsid w:val="002A1FE0"/>
    <w:rsid w:val="002B03DF"/>
    <w:rsid w:val="002C1C60"/>
    <w:rsid w:val="002F27E2"/>
    <w:rsid w:val="002F4343"/>
    <w:rsid w:val="00316856"/>
    <w:rsid w:val="00375499"/>
    <w:rsid w:val="00394343"/>
    <w:rsid w:val="003B7B07"/>
    <w:rsid w:val="003C31A0"/>
    <w:rsid w:val="003C3659"/>
    <w:rsid w:val="00413D66"/>
    <w:rsid w:val="0043274A"/>
    <w:rsid w:val="004418ED"/>
    <w:rsid w:val="0049004E"/>
    <w:rsid w:val="004920DE"/>
    <w:rsid w:val="004963A0"/>
    <w:rsid w:val="004B4D09"/>
    <w:rsid w:val="004D2881"/>
    <w:rsid w:val="00501815"/>
    <w:rsid w:val="005041B8"/>
    <w:rsid w:val="005306AB"/>
    <w:rsid w:val="00533DCC"/>
    <w:rsid w:val="00534948"/>
    <w:rsid w:val="00581A74"/>
    <w:rsid w:val="00584C75"/>
    <w:rsid w:val="00590492"/>
    <w:rsid w:val="005B2D4B"/>
    <w:rsid w:val="005C5782"/>
    <w:rsid w:val="00604774"/>
    <w:rsid w:val="006422AE"/>
    <w:rsid w:val="00666A50"/>
    <w:rsid w:val="006A7BE3"/>
    <w:rsid w:val="006B1D68"/>
    <w:rsid w:val="0070362C"/>
    <w:rsid w:val="0073481F"/>
    <w:rsid w:val="00757C8B"/>
    <w:rsid w:val="007610CC"/>
    <w:rsid w:val="00787F4B"/>
    <w:rsid w:val="007A42B2"/>
    <w:rsid w:val="007C59F5"/>
    <w:rsid w:val="007C642C"/>
    <w:rsid w:val="007E5D00"/>
    <w:rsid w:val="008208BA"/>
    <w:rsid w:val="00851766"/>
    <w:rsid w:val="00861D74"/>
    <w:rsid w:val="00890F1A"/>
    <w:rsid w:val="008B2739"/>
    <w:rsid w:val="008B33FA"/>
    <w:rsid w:val="008B51FA"/>
    <w:rsid w:val="008C0712"/>
    <w:rsid w:val="008F4FD9"/>
    <w:rsid w:val="00945F22"/>
    <w:rsid w:val="00955B9D"/>
    <w:rsid w:val="00972855"/>
    <w:rsid w:val="00992EDB"/>
    <w:rsid w:val="009A53A3"/>
    <w:rsid w:val="00A07D24"/>
    <w:rsid w:val="00A10AE3"/>
    <w:rsid w:val="00A3701B"/>
    <w:rsid w:val="00A86A0C"/>
    <w:rsid w:val="00AD479E"/>
    <w:rsid w:val="00AE26E8"/>
    <w:rsid w:val="00B07033"/>
    <w:rsid w:val="00B12278"/>
    <w:rsid w:val="00B23121"/>
    <w:rsid w:val="00B24B1B"/>
    <w:rsid w:val="00B42A19"/>
    <w:rsid w:val="00B5031F"/>
    <w:rsid w:val="00B62D86"/>
    <w:rsid w:val="00BA05EC"/>
    <w:rsid w:val="00BA48EA"/>
    <w:rsid w:val="00BC212C"/>
    <w:rsid w:val="00BE04BD"/>
    <w:rsid w:val="00BF3903"/>
    <w:rsid w:val="00C007BC"/>
    <w:rsid w:val="00C01D3A"/>
    <w:rsid w:val="00C04F1E"/>
    <w:rsid w:val="00C345DB"/>
    <w:rsid w:val="00C51CAF"/>
    <w:rsid w:val="00C74E61"/>
    <w:rsid w:val="00C87155"/>
    <w:rsid w:val="00C94455"/>
    <w:rsid w:val="00CA758B"/>
    <w:rsid w:val="00CE1DC2"/>
    <w:rsid w:val="00CE5C75"/>
    <w:rsid w:val="00CF08AB"/>
    <w:rsid w:val="00CF33E3"/>
    <w:rsid w:val="00D068F0"/>
    <w:rsid w:val="00D420D2"/>
    <w:rsid w:val="00D556A2"/>
    <w:rsid w:val="00D6311D"/>
    <w:rsid w:val="00D80364"/>
    <w:rsid w:val="00D93AD4"/>
    <w:rsid w:val="00DC3C0D"/>
    <w:rsid w:val="00DF1EC0"/>
    <w:rsid w:val="00DF4F3B"/>
    <w:rsid w:val="00DF5362"/>
    <w:rsid w:val="00E72E0E"/>
    <w:rsid w:val="00E80968"/>
    <w:rsid w:val="00E847F2"/>
    <w:rsid w:val="00E93DAC"/>
    <w:rsid w:val="00EA2610"/>
    <w:rsid w:val="00EE6B69"/>
    <w:rsid w:val="00F003BC"/>
    <w:rsid w:val="00F20473"/>
    <w:rsid w:val="00F4790D"/>
    <w:rsid w:val="00FD0321"/>
    <w:rsid w:val="00FD6AEF"/>
    <w:rsid w:val="00FF02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C5CF1-E8BF-4A5D-9CA1-FB730BBF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E2"/>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E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F27E2"/>
    <w:rPr>
      <w:rFonts w:ascii="Tahoma" w:hAnsi="Tahoma" w:cs="Tahoma"/>
      <w:sz w:val="16"/>
      <w:szCs w:val="16"/>
    </w:rPr>
  </w:style>
  <w:style w:type="character" w:styleId="Hyperlink">
    <w:name w:val="Hyperlink"/>
    <w:basedOn w:val="DefaultParagraphFont"/>
    <w:rsid w:val="002F27E2"/>
    <w:rPr>
      <w:color w:val="0000FF"/>
      <w:u w:val="single"/>
    </w:rPr>
  </w:style>
  <w:style w:type="paragraph" w:styleId="Header">
    <w:name w:val="header"/>
    <w:basedOn w:val="Normal"/>
    <w:link w:val="HeaderChar"/>
    <w:uiPriority w:val="99"/>
    <w:unhideWhenUsed/>
    <w:rsid w:val="002F27E2"/>
    <w:pPr>
      <w:tabs>
        <w:tab w:val="center" w:pos="4536"/>
        <w:tab w:val="right" w:pos="9072"/>
      </w:tabs>
    </w:pPr>
  </w:style>
  <w:style w:type="character" w:customStyle="1" w:styleId="HeaderChar">
    <w:name w:val="Header Char"/>
    <w:basedOn w:val="DefaultParagraphFont"/>
    <w:link w:val="Header"/>
    <w:uiPriority w:val="99"/>
    <w:rsid w:val="002F27E2"/>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2F27E2"/>
    <w:pPr>
      <w:tabs>
        <w:tab w:val="center" w:pos="4536"/>
        <w:tab w:val="right" w:pos="9072"/>
      </w:tabs>
    </w:pPr>
  </w:style>
  <w:style w:type="character" w:customStyle="1" w:styleId="FooterChar">
    <w:name w:val="Footer Char"/>
    <w:basedOn w:val="DefaultParagraphFont"/>
    <w:link w:val="Footer"/>
    <w:uiPriority w:val="99"/>
    <w:rsid w:val="002F27E2"/>
    <w:rPr>
      <w:rFonts w:ascii="Times New Roman" w:eastAsia="Times New Roman" w:hAnsi="Times New Roman" w:cs="Times New Roman"/>
      <w:sz w:val="24"/>
      <w:szCs w:val="24"/>
      <w:lang w:eastAsia="tr-TR"/>
    </w:rPr>
  </w:style>
  <w:style w:type="paragraph" w:styleId="NoSpacing">
    <w:name w:val="No Spacing"/>
    <w:uiPriority w:val="1"/>
    <w:qFormat/>
    <w:rsid w:val="00CE1DC2"/>
    <w:pPr>
      <w:spacing w:after="0" w:line="240" w:lineRule="auto"/>
    </w:pPr>
  </w:style>
  <w:style w:type="table" w:styleId="TableGrid">
    <w:name w:val="Table Grid"/>
    <w:basedOn w:val="TableNormal"/>
    <w:uiPriority w:val="59"/>
    <w:rsid w:val="00E8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33FA"/>
    <w:rPr>
      <w:b/>
      <w:bCs/>
    </w:rPr>
  </w:style>
  <w:style w:type="character" w:customStyle="1" w:styleId="apple-converted-space">
    <w:name w:val="apple-converted-space"/>
    <w:basedOn w:val="DefaultParagraphFont"/>
    <w:rsid w:val="008B33FA"/>
  </w:style>
  <w:style w:type="paragraph" w:customStyle="1" w:styleId="fn">
    <w:name w:val="fn"/>
    <w:basedOn w:val="Normal"/>
    <w:rsid w:val="00EA2610"/>
    <w:pPr>
      <w:spacing w:before="100" w:beforeAutospacing="1" w:after="100" w:afterAutospacing="1"/>
    </w:pPr>
  </w:style>
  <w:style w:type="paragraph" w:customStyle="1" w:styleId="adr">
    <w:name w:val="adr"/>
    <w:basedOn w:val="Normal"/>
    <w:rsid w:val="00EA2610"/>
    <w:pPr>
      <w:spacing w:before="100" w:beforeAutospacing="1" w:after="100" w:afterAutospacing="1"/>
    </w:pPr>
  </w:style>
  <w:style w:type="character" w:customStyle="1" w:styleId="street-address">
    <w:name w:val="street-address"/>
    <w:basedOn w:val="DefaultParagraphFont"/>
    <w:rsid w:val="00EA2610"/>
  </w:style>
  <w:style w:type="character" w:customStyle="1" w:styleId="postal-code">
    <w:name w:val="postal-code"/>
    <w:basedOn w:val="DefaultParagraphFont"/>
    <w:rsid w:val="00EA2610"/>
  </w:style>
  <w:style w:type="character" w:customStyle="1" w:styleId="locality">
    <w:name w:val="locality"/>
    <w:basedOn w:val="DefaultParagraphFont"/>
    <w:rsid w:val="00EA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8664">
      <w:bodyDiv w:val="1"/>
      <w:marLeft w:val="0"/>
      <w:marRight w:val="0"/>
      <w:marTop w:val="0"/>
      <w:marBottom w:val="0"/>
      <w:divBdr>
        <w:top w:val="none" w:sz="0" w:space="0" w:color="auto"/>
        <w:left w:val="none" w:sz="0" w:space="0" w:color="auto"/>
        <w:bottom w:val="none" w:sz="0" w:space="0" w:color="auto"/>
        <w:right w:val="none" w:sz="0" w:space="0" w:color="auto"/>
      </w:divBdr>
      <w:divsChild>
        <w:div w:id="1166092723">
          <w:marLeft w:val="0"/>
          <w:marRight w:val="0"/>
          <w:marTop w:val="0"/>
          <w:marBottom w:val="0"/>
          <w:divBdr>
            <w:top w:val="none" w:sz="0" w:space="0" w:color="auto"/>
            <w:left w:val="single" w:sz="6" w:space="6" w:color="auto"/>
            <w:bottom w:val="none" w:sz="0" w:space="0" w:color="auto"/>
            <w:right w:val="none" w:sz="0" w:space="0" w:color="auto"/>
          </w:divBdr>
          <w:divsChild>
            <w:div w:id="2897582">
              <w:marLeft w:val="660"/>
              <w:marRight w:val="0"/>
              <w:marTop w:val="0"/>
              <w:marBottom w:val="0"/>
              <w:divBdr>
                <w:top w:val="none" w:sz="0" w:space="0" w:color="auto"/>
                <w:left w:val="none" w:sz="0" w:space="0" w:color="auto"/>
                <w:bottom w:val="none" w:sz="0" w:space="0" w:color="auto"/>
                <w:right w:val="none" w:sz="0" w:space="0" w:color="auto"/>
              </w:divBdr>
              <w:divsChild>
                <w:div w:id="813373899">
                  <w:marLeft w:val="0"/>
                  <w:marRight w:val="225"/>
                  <w:marTop w:val="75"/>
                  <w:marBottom w:val="0"/>
                  <w:divBdr>
                    <w:top w:val="none" w:sz="0" w:space="0" w:color="auto"/>
                    <w:left w:val="none" w:sz="0" w:space="0" w:color="auto"/>
                    <w:bottom w:val="none" w:sz="0" w:space="0" w:color="auto"/>
                    <w:right w:val="none" w:sz="0" w:space="0" w:color="auto"/>
                  </w:divBdr>
                  <w:divsChild>
                    <w:div w:id="588393923">
                      <w:marLeft w:val="0"/>
                      <w:marRight w:val="0"/>
                      <w:marTop w:val="0"/>
                      <w:marBottom w:val="0"/>
                      <w:divBdr>
                        <w:top w:val="none" w:sz="0" w:space="0" w:color="auto"/>
                        <w:left w:val="none" w:sz="0" w:space="0" w:color="auto"/>
                        <w:bottom w:val="none" w:sz="0" w:space="0" w:color="auto"/>
                        <w:right w:val="none" w:sz="0" w:space="0" w:color="auto"/>
                      </w:divBdr>
                    </w:div>
                  </w:divsChild>
                </w:div>
                <w:div w:id="917247181">
                  <w:marLeft w:val="0"/>
                  <w:marRight w:val="0"/>
                  <w:marTop w:val="225"/>
                  <w:marBottom w:val="225"/>
                  <w:divBdr>
                    <w:top w:val="none" w:sz="0" w:space="0" w:color="auto"/>
                    <w:left w:val="none" w:sz="0" w:space="0" w:color="auto"/>
                    <w:bottom w:val="none" w:sz="0" w:space="0" w:color="auto"/>
                    <w:right w:val="none" w:sz="0" w:space="0" w:color="auto"/>
                  </w:divBdr>
                  <w:divsChild>
                    <w:div w:id="132256544">
                      <w:marLeft w:val="0"/>
                      <w:marRight w:val="0"/>
                      <w:marTop w:val="0"/>
                      <w:marBottom w:val="0"/>
                      <w:divBdr>
                        <w:top w:val="none" w:sz="0" w:space="0" w:color="auto"/>
                        <w:left w:val="none" w:sz="0" w:space="0" w:color="auto"/>
                        <w:bottom w:val="none" w:sz="0" w:space="0" w:color="auto"/>
                        <w:right w:val="none" w:sz="0" w:space="0" w:color="auto"/>
                      </w:divBdr>
                    </w:div>
                    <w:div w:id="1503156165">
                      <w:marLeft w:val="-240"/>
                      <w:marRight w:val="0"/>
                      <w:marTop w:val="0"/>
                      <w:marBottom w:val="0"/>
                      <w:divBdr>
                        <w:top w:val="none" w:sz="0" w:space="0" w:color="auto"/>
                        <w:left w:val="none" w:sz="0" w:space="0" w:color="auto"/>
                        <w:bottom w:val="none" w:sz="0" w:space="0" w:color="auto"/>
                        <w:right w:val="none" w:sz="0" w:space="0" w:color="auto"/>
                      </w:divBdr>
                      <w:divsChild>
                        <w:div w:id="1274244499">
                          <w:marLeft w:val="0"/>
                          <w:marRight w:val="0"/>
                          <w:marTop w:val="0"/>
                          <w:marBottom w:val="0"/>
                          <w:divBdr>
                            <w:top w:val="none" w:sz="0" w:space="0" w:color="auto"/>
                            <w:left w:val="none" w:sz="0" w:space="0" w:color="auto"/>
                            <w:bottom w:val="none" w:sz="0" w:space="0" w:color="auto"/>
                            <w:right w:val="none" w:sz="0" w:space="0" w:color="auto"/>
                          </w:divBdr>
                          <w:divsChild>
                            <w:div w:id="832448824">
                              <w:marLeft w:val="0"/>
                              <w:marRight w:val="0"/>
                              <w:marTop w:val="0"/>
                              <w:marBottom w:val="0"/>
                              <w:divBdr>
                                <w:top w:val="none" w:sz="0" w:space="0" w:color="auto"/>
                                <w:left w:val="none" w:sz="0" w:space="0" w:color="auto"/>
                                <w:bottom w:val="none" w:sz="0" w:space="0" w:color="auto"/>
                                <w:right w:val="none" w:sz="0" w:space="0" w:color="auto"/>
                              </w:divBdr>
                              <w:divsChild>
                                <w:div w:id="1002782212">
                                  <w:marLeft w:val="0"/>
                                  <w:marRight w:val="0"/>
                                  <w:marTop w:val="0"/>
                                  <w:marBottom w:val="0"/>
                                  <w:divBdr>
                                    <w:top w:val="single" w:sz="6" w:space="0" w:color="E5E5E5"/>
                                    <w:left w:val="none" w:sz="0" w:space="0" w:color="auto"/>
                                    <w:bottom w:val="none" w:sz="0" w:space="0" w:color="auto"/>
                                    <w:right w:val="none" w:sz="0" w:space="0" w:color="auto"/>
                                  </w:divBdr>
                                  <w:divsChild>
                                    <w:div w:id="370346159">
                                      <w:marLeft w:val="0"/>
                                      <w:marRight w:val="0"/>
                                      <w:marTop w:val="0"/>
                                      <w:marBottom w:val="0"/>
                                      <w:divBdr>
                                        <w:top w:val="none" w:sz="0" w:space="0" w:color="auto"/>
                                        <w:left w:val="none" w:sz="0" w:space="0" w:color="auto"/>
                                        <w:bottom w:val="none" w:sz="0" w:space="0" w:color="auto"/>
                                        <w:right w:val="none" w:sz="0" w:space="0" w:color="auto"/>
                                      </w:divBdr>
                                      <w:divsChild>
                                        <w:div w:id="1742946839">
                                          <w:marLeft w:val="0"/>
                                          <w:marRight w:val="0"/>
                                          <w:marTop w:val="0"/>
                                          <w:marBottom w:val="0"/>
                                          <w:divBdr>
                                            <w:top w:val="none" w:sz="0" w:space="0" w:color="auto"/>
                                            <w:left w:val="none" w:sz="0" w:space="0" w:color="auto"/>
                                            <w:bottom w:val="none" w:sz="0" w:space="0" w:color="auto"/>
                                            <w:right w:val="none" w:sz="0" w:space="0" w:color="auto"/>
                                          </w:divBdr>
                                          <w:divsChild>
                                            <w:div w:id="861284628">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001604">
      <w:bodyDiv w:val="1"/>
      <w:marLeft w:val="0"/>
      <w:marRight w:val="0"/>
      <w:marTop w:val="0"/>
      <w:marBottom w:val="0"/>
      <w:divBdr>
        <w:top w:val="none" w:sz="0" w:space="0" w:color="auto"/>
        <w:left w:val="none" w:sz="0" w:space="0" w:color="auto"/>
        <w:bottom w:val="none" w:sz="0" w:space="0" w:color="auto"/>
        <w:right w:val="none" w:sz="0" w:space="0" w:color="auto"/>
      </w:divBdr>
    </w:div>
    <w:div w:id="780030407">
      <w:bodyDiv w:val="1"/>
      <w:marLeft w:val="0"/>
      <w:marRight w:val="0"/>
      <w:marTop w:val="0"/>
      <w:marBottom w:val="0"/>
      <w:divBdr>
        <w:top w:val="none" w:sz="0" w:space="0" w:color="auto"/>
        <w:left w:val="none" w:sz="0" w:space="0" w:color="auto"/>
        <w:bottom w:val="none" w:sz="0" w:space="0" w:color="auto"/>
        <w:right w:val="none" w:sz="0" w:space="0" w:color="auto"/>
      </w:divBdr>
    </w:div>
    <w:div w:id="821502911">
      <w:bodyDiv w:val="1"/>
      <w:marLeft w:val="0"/>
      <w:marRight w:val="0"/>
      <w:marTop w:val="0"/>
      <w:marBottom w:val="0"/>
      <w:divBdr>
        <w:top w:val="none" w:sz="0" w:space="0" w:color="auto"/>
        <w:left w:val="none" w:sz="0" w:space="0" w:color="auto"/>
        <w:bottom w:val="none" w:sz="0" w:space="0" w:color="auto"/>
        <w:right w:val="none" w:sz="0" w:space="0" w:color="auto"/>
      </w:divBdr>
    </w:div>
    <w:div w:id="16667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0B63-A9EF-44DD-AA0F-0699FFD0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BK2</dc:creator>
  <cp:lastModifiedBy>Arda Özbek</cp:lastModifiedBy>
  <cp:revision>2</cp:revision>
  <cp:lastPrinted>2016-12-13T14:07:00Z</cp:lastPrinted>
  <dcterms:created xsi:type="dcterms:W3CDTF">2018-09-04T14:12:00Z</dcterms:created>
  <dcterms:modified xsi:type="dcterms:W3CDTF">2018-09-04T14:12:00Z</dcterms:modified>
</cp:coreProperties>
</file>